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38" w:after="62"/>
        <w:jc w:val="center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es-ES"/>
        </w:rPr>
        <w:t>AYUNTAMIENTO DE URRACAL</w:t>
      </w:r>
    </w:p>
    <w:p>
      <w:pPr>
        <w:pStyle w:val="Normal"/>
        <w:spacing w:lineRule="auto" w:line="240" w:before="238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119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SESION EXTRAORDINARIA CELEBRADA POR EL ORGANO PLENO DE ESTE AYUNTAMIENTO EL DIA SIETE DE NOVIEMBRE DEL AÑO DOS MIL VEINTIDOS.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es-ES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es-ES"/>
        </w:rPr>
        <w:t>ASISTENTES: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es-ES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es-E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es-ES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es-ES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="62"/>
        <w:outlineLvl w:val="1"/>
        <w:rPr>
          <w:rFonts w:ascii="Arial" w:hAnsi="Arial" w:eastAsia="Times New Roman" w:cs="Arial"/>
          <w:b/>
          <w:b/>
          <w:bCs/>
          <w:i/>
          <w:i/>
          <w:iCs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i/>
          <w:iCs/>
          <w:sz w:val="24"/>
          <w:szCs w:val="24"/>
          <w:lang w:eastAsia="es-ES"/>
        </w:rPr>
        <w:t>SRA. ALCALDESA-PRESIDENTA.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Dª Emilia Mateo Almansa.</w:t>
      </w:r>
    </w:p>
    <w:p>
      <w:pPr>
        <w:pStyle w:val="Normal"/>
        <w:numPr>
          <w:ilvl w:val="0"/>
          <w:numId w:val="0"/>
        </w:numPr>
        <w:spacing w:lineRule="auto" w:line="240" w:beforeAutospacing="1" w:after="62"/>
        <w:outlineLvl w:val="1"/>
        <w:rPr>
          <w:rFonts w:ascii="Arial" w:hAnsi="Arial" w:eastAsia="Times New Roman" w:cs="Arial"/>
          <w:b/>
          <w:b/>
          <w:bCs/>
          <w:i/>
          <w:i/>
          <w:iCs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i/>
          <w:iCs/>
          <w:sz w:val="24"/>
          <w:szCs w:val="24"/>
          <w:lang w:eastAsia="es-ES"/>
        </w:rPr>
        <w:t>SRS. CONCEJALES:</w:t>
      </w:r>
    </w:p>
    <w:p>
      <w:pPr>
        <w:pStyle w:val="Normal"/>
        <w:spacing w:lineRule="auto" w:line="240" w:beforeAutospacing="1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D. Antonio Asensio González Sicilia.</w:t>
      </w:r>
    </w:p>
    <w:p>
      <w:pPr>
        <w:pStyle w:val="Normal"/>
        <w:spacing w:lineRule="auto" w:line="240" w:beforeAutospacing="1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Dª. Purificación Navas Zapata.</w:t>
      </w:r>
    </w:p>
    <w:p>
      <w:pPr>
        <w:pStyle w:val="Normal"/>
        <w:spacing w:lineRule="auto" w:line="240" w:beforeAutospacing="1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D. José Antonio López Gazquez. Asistencia Telemática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Dª. María Isabel Serrano Cañabate.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D.. Enrique Galera Corral.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ES"/>
        </w:rPr>
        <w:t>FALTAN.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Dª María Angustias López González.</w:t>
      </w:r>
    </w:p>
    <w:p>
      <w:pPr>
        <w:pStyle w:val="Normal"/>
        <w:numPr>
          <w:ilvl w:val="0"/>
          <w:numId w:val="0"/>
        </w:numPr>
        <w:spacing w:lineRule="auto" w:line="240" w:beforeAutospacing="1" w:after="62"/>
        <w:outlineLvl w:val="1"/>
        <w:rPr>
          <w:rFonts w:ascii="Arial" w:hAnsi="Arial" w:eastAsia="Times New Roman" w:cs="Arial"/>
          <w:b/>
          <w:b/>
          <w:bCs/>
          <w:i/>
          <w:i/>
          <w:iCs/>
          <w:sz w:val="24"/>
          <w:szCs w:val="24"/>
          <w:lang w:eastAsia="es-ES"/>
        </w:rPr>
      </w:pPr>
      <w:r>
        <w:rPr>
          <w:rFonts w:eastAsia="Times New Roman" w:cs="Arial" w:ascii="Arial" w:hAnsi="Arial"/>
          <w:b/>
          <w:bCs/>
          <w:i/>
          <w:iCs/>
          <w:sz w:val="24"/>
          <w:szCs w:val="24"/>
          <w:lang w:eastAsia="es-ES"/>
        </w:rPr>
        <w:t>SR. SECRETARIO.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D. Manuel Lorente Saldaña.</w:t>
      </w:r>
    </w:p>
    <w:p>
      <w:pPr>
        <w:pStyle w:val="Normal"/>
        <w:spacing w:lineRule="auto" w:line="240" w:beforeAutospacing="1" w:after="11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119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En la Villa de Urracal, a siete de Noviembre del año dos mil veintidós, se reúnen en la Casa Consistorial los Señores arriba relacionados, todos ellos miembros de esta Corporación Municipal, siendo las veintiuna horas y en cumplimiento de la Convocatoria reglamentariamente efectuada por la Sra. Alcaldesa-Presidenta y asistidos de mí, el Secretario de la Corporación Municipal D. Manuel Lorente Saldaña.</w:t>
      </w:r>
    </w:p>
    <w:p>
      <w:pPr>
        <w:pStyle w:val="Normal"/>
        <w:spacing w:lineRule="auto" w:line="240" w:beforeAutospacing="1" w:after="240"/>
        <w:ind w:firstLine="70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240"/>
        <w:ind w:firstLine="70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240"/>
        <w:ind w:firstLine="70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240"/>
        <w:ind w:firstLine="709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119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A la hora indicada, por la Sra. Alcaldesa, se declara abierta la Sesión dando la Bienvenida a los Srs/as Concejales/as.  A continuación, se ordena el proceder con el Orden del Día.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35" w:firstLine="709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u w:val="single"/>
          <w:lang w:eastAsia="es-ES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u w:val="single"/>
          <w:lang w:eastAsia="es-ES"/>
        </w:rPr>
        <w:t>ACUERDOS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</w:r>
    </w:p>
    <w:p>
      <w:pPr>
        <w:pStyle w:val="Normal"/>
        <w:spacing w:lineRule="auto" w:line="240" w:beforeAutospacing="1" w:after="119"/>
        <w:ind w:firstLine="709"/>
        <w:jc w:val="both"/>
        <w:rPr>
          <w:rFonts w:ascii="Verdana" w:hAnsi="Verdana" w:cs="Lucida Sans"/>
          <w:b/>
          <w:b/>
          <w:bCs/>
          <w:caps/>
          <w:color w:val="000000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ES"/>
        </w:rPr>
        <w:t xml:space="preserve">1.-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APROBACIÓN, SI PROCEDE, DEL REGLAMENTO DE HONORES Y DISTINCIONES</w:t>
      </w:r>
      <w:r>
        <w:rPr>
          <w:rFonts w:cs="Lucida Sans" w:ascii="Verdana" w:hAnsi="Verdana"/>
          <w:b/>
          <w:bCs/>
          <w:caps/>
          <w:color w:val="000000"/>
          <w:sz w:val="20"/>
          <w:szCs w:val="20"/>
          <w:u w:val="single"/>
        </w:rPr>
        <w:t xml:space="preserve"> DEL AYUNTAMIENTO DE  URRACAL.</w:t>
      </w:r>
    </w:p>
    <w:p>
      <w:pPr>
        <w:pStyle w:val="Normal"/>
        <w:spacing w:lineRule="auto" w:line="240" w:beforeAutospacing="1" w:after="119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es-E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es-ES"/>
        </w:rPr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ab/>
        <w:t>Por la Sra. Alcaldesa-Presidenta se explica que tras plantearse el poder distinguir a determinadas personas por sus méritos y trayectoria en relación con el municipio, se ha visto necesario el tramitar esta Ordenanza y analizados distintos modelos se ha considerado tramitar la que se presenta a aprobación que aunque sencilla se ha considerado suficiente y muy concreta. Regula los Distintivos Honoríficos, los Nombramientos y Otras Distinciones Honoríficas, así como sus procedimientos.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  <w:tab/>
        <w:t>Consta la presente Ordenanza de 16 Artículos y una Disposición Final.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  <w:tab/>
        <w:t>De orden de la Sra. Alcaldesa-Presidenta se procede a someter a votación la misma que es aprobada por UNANIMIDAD.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  <w:tab/>
        <w:t>Seguidamente por el Sr. Secretario que suscribe se explica que su tramitación se ajustará a lo establecido en el Art. 49 de la Ley 7/1.985, de 2 de Abril, Reguladora de Las Bases del Régimen Local.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  <w:tab/>
        <w:t>Una vez aprobada por este Órgano Pleno Municipal, se someterá a Información Pública a través de publicación en el Boletín Oficial de la Provincia por un periodo de 30 días  en el cual se podrán presentar Reclamaciones y Sugerencias.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  <w:tab/>
        <w:t xml:space="preserve">Si se presentaran Reclamaciones y Sugerencias procedería su Resolución y en caso contrario. Se entendería aprobada definitivamente, en cuyo caso procedería la publicación del Texto integro de la misma para su entrada en vigor.   </w:t>
      </w:r>
    </w:p>
    <w:p>
      <w:pPr>
        <w:pStyle w:val="Cuerpodetextoconsangra"/>
        <w:ind w:left="70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uerpodetextoconsangra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uerpodetextoconsangra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uerpodetextoconsangra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uerpodetextoconsangra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uerpodetextoconsangra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uerpodetextoconsangra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uerpodetextoconsangra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Hlk56771041"/>
      <w:bookmarkStart w:id="1" w:name="_Hlk56771041"/>
      <w:bookmarkEnd w:id="1"/>
    </w:p>
    <w:p>
      <w:pPr>
        <w:pStyle w:val="Cuerpodetextoconsangra"/>
        <w:ind w:left="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1" w:hanging="0"/>
        <w:jc w:val="both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</w:r>
    </w:p>
    <w:p>
      <w:pPr>
        <w:pStyle w:val="Normal"/>
        <w:ind w:right="-1" w:hanging="0"/>
        <w:jc w:val="both"/>
        <w:rPr>
          <w:rFonts w:ascii="Verdana" w:hAnsi="Verdana"/>
          <w:b/>
          <w:b/>
          <w:bCs/>
          <w:sz w:val="24"/>
          <w:szCs w:val="24"/>
          <w:u w:val="single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ab/>
      </w:r>
      <w:r>
        <w:rPr>
          <w:rFonts w:ascii="Verdana" w:hAnsi="Verdana"/>
          <w:b/>
          <w:bCs/>
          <w:sz w:val="24"/>
          <w:szCs w:val="24"/>
          <w:lang w:val="es-ES_tradnl"/>
        </w:rPr>
        <w:t xml:space="preserve">2º </w:t>
      </w:r>
      <w:r>
        <w:rPr>
          <w:rFonts w:ascii="Verdana" w:hAnsi="Verdana"/>
          <w:b/>
          <w:bCs/>
          <w:sz w:val="24"/>
          <w:szCs w:val="24"/>
          <w:u w:val="single"/>
          <w:lang w:val="es-ES_tradnl"/>
        </w:rPr>
        <w:t>APROBACIÓN, SI PROCEDE, DEL PROYECTO CASA DE LA FARMACIA.</w:t>
      </w:r>
    </w:p>
    <w:p>
      <w:pPr>
        <w:pStyle w:val="Textbody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Examinado el proyecto remitido por la Excma. Diputación Provincial, a través del Área de Fomento, Medio Ambiente y Agua denominado “Terminación de Casa Farmacia en Urracal”. Obra Número 82 PPOS/20-23BII, con un importe de 91.179,93 Euros  incluida en los Planes Provinciales de Obras y Servicios   de conformidad con la petición cursada en su día por este Ayuntamiento, y estando el mismo acorde con el planeamiento urbanístico e intereses del municipio, se adoptan los siguientes ACUERDOS por UNANIMIDAD de los asistentes. (6 de los 7 miembros de derecho que componen la Corporación Municipal).</w:t>
      </w:r>
    </w:p>
    <w:p>
      <w:pPr>
        <w:pStyle w:val="Cuerpodetexto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PRIMERO.- Aprobar el Proyecto de la obra denominada “Terminación de Casa Farmacia en Urracal”. Obra Número 82 PPOS20-23BII con un importe base de Licitación de 91.179,93 €. Cualquier modificación posterior del proyecto requerirá nuevo acuerdo, corriendo a cargo de este Ayuntamiento los gastos que por tal motivo se originen. La presente aprobación supone la concesión de Licencia de Obras.</w:t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SEGUNDO.-  Que por la Secretaría del Ayuntamiento se proceda a emitir Certificación sobre disponibilidad de los terrenos para la ejecución de la citada obra, para adjuntarlo al presente acuerdo, sin cuyo requisito éste carecerá de efectos ante la Diputación Provincial. </w:t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TERCERO.-  Se adjuntará, con iguales efectos que el anterior, Certificado de la Secretaría-Intervención municipal sobre la existencia de Consignación presupuestaría suficiente, tanto en el Estado de Gastos como en el de Ingresos, según las Partidas 2310 619 05  para hacer frente a la obligaciones económicas de este Ayuntamiento que se deriven de la contratación y adjudicación de la obra municipal referenciada por la  Excma. Diputación Provincial.</w:t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CUARTO.- Facultar, en concepto de garantía, expresamente a la Diputación Provincial, con carácter automático y prioritario a compensar la aportación municipal de las Certificaciones con cargo a los fondos de entregas a cuenta y recaudación que aquélla deba satisfacer, de acuerdo con el Convenio de Delegación de funciones en materia de Gestión Recaudatoria y Tributaria, en el caso de no disponer de los fondos la Tesorería Provincial, para el pago de dicha aportación en el plazo legalmente establecido.</w:t>
      </w:r>
      <w:bookmarkStart w:id="2" w:name="_Hlk120791316"/>
      <w:bookmarkEnd w:id="2"/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QUINTO.- En el caso de que la obra se viera paralizada por la reclamación de algún propietario sobre los terrenos para su ejecución, o las Certificaciones no pudieran hacerse efectivas en su momento, por lo que a la aportación municipal se refiere, este Ayuntamiento asume cuantas responsabilidades se deriven de los citados incumplimientos.</w:t>
      </w:r>
      <w:bookmarkStart w:id="3" w:name="_Hlk120791351"/>
      <w:bookmarkEnd w:id="3"/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/>
          <w:b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3º </w:t>
      </w:r>
      <w:r>
        <w:rPr>
          <w:b/>
          <w:sz w:val="24"/>
          <w:szCs w:val="24"/>
          <w:u w:val="single"/>
        </w:rPr>
        <w:t>APROBACIÓN, SI PROCEDE, DEL PLAN DE RENOVACIÓN DE INFRAESTRUCTURAS HIDRÁULICAS.</w:t>
      </w:r>
    </w:p>
    <w:p>
      <w:pPr>
        <w:pStyle w:val="Textbody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Examinado el proyecto remitido por la Excma. Diputación Provincial, a través del Área de Fomento, Medio Ambiente y Agua denominado “Plan de Renovación de Infraestructuras Hidráulicas PRIH 2.017-2.018”, de conformidad con la petición cursada en su día por este Ayuntamiento, y estando el mismo acorde con el planeamiento urbanístico e intereses del municipio, se adoptan los siguientes ACUERDOS por UNANIMIDAD de los asistentes (6 de los 7 miembros de derecho que componen la Corporación Municipal).</w:t>
      </w:r>
    </w:p>
    <w:p>
      <w:pPr>
        <w:pStyle w:val="Cuerpodetexto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PRIMERO.- Aprobar el Proyecto de la obra denominada “Plan de renovación de Infraestructuras Hidráulicas PRIH 2.017-2.018”. Cualquier modificación posterior del proyecto requerirá nuevo acuerdo, corriendo a cargo de este Ayuntamiento los gastos que por tal motivo se originen. La presente aprobación supone la concesión de Licencia de Obras.</w:t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SEGUNDO.-  Que por la Secretaría del Ayuntamiento se proceda a emitir Certificación sobre disponibilidad de los terrenos para la ejecución de la citada obra, para adjuntarlo al presente acuerdo, sin cuyo requisito éste carecerá de efectos ante la Diputación Provincial. </w:t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TERCERO.-  Se adjuntará, con iguales efectos que el anterior, Certificado de la Secretaría-Intervención municipal sobre la existencia de Consignación presupuestaría suficiente, tanto en el Estado de Gastos como en el de Ingresos, según la Partida 9420 761 01  para hacer frente a la obligaciones económicas de este Ayuntamiento que se deriven de la contratación y adjudicación de la obra municipal referenciada por la  Excma. Diputación Provincial.</w:t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CUARTO.- Facultar, en concepto de garantía, expresamente a la Diputación Provincial, con carácter automático y prioritario a compensar la aportación municipal de las Certificaciones con cargo a los fondos de entregas a cuenta y recaudación que aquélla deba satisfacer, de acuerdo con el Convenio de Delegación de funciones en materia de Gestión Recaudatoria y Tributaria, en el caso de no disponer de los fondos la Tesorería Provincial, para el pago de dicha aportación en el plazo legalmente establecido.</w:t>
      </w:r>
    </w:p>
    <w:p>
      <w:pPr>
        <w:pStyle w:val="Textbody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Textbody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Textbody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Textbody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Cue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QUINTO.- En el caso de que la obra se viera paralizada por la reclamación de algún propietario sobre los terrenos para su ejecución, o las Certificaciones no pudieran hacerse efectivas en su momento, por lo que a la aportación municipal se refiere, este Ayuntamiento asume cuantas responsabilidades se deriven de los citados incumplimientos.</w:t>
      </w:r>
    </w:p>
    <w:p>
      <w:pPr>
        <w:pStyle w:val="Textbody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Textbody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Textbody"/>
        <w:jc w:val="both"/>
        <w:rPr/>
      </w:pPr>
      <w:r>
        <w:rPr/>
      </w:r>
    </w:p>
    <w:p>
      <w:pPr>
        <w:pStyle w:val="Normal"/>
        <w:spacing w:lineRule="auto" w:line="240" w:beforeAutospacing="1" w:after="119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ES"/>
        </w:rPr>
        <w:t>Y no habiendo más asuntos que tratar, se levantó la Sesión por la Sra. Alcaldesa-Presidenta, siendo las veintiuna horas y diez minutos, de lo que yo, el Secretario doy fe, en Urracal a siete de Noviembre de dos mil veintidós.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stem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qFormat/>
    <w:rsid w:val="004a3b72"/>
    <w:pPr>
      <w:keepNext w:val="true"/>
      <w:spacing w:lineRule="auto" w:line="240" w:before="0" w:after="0"/>
      <w:textAlignment w:val="baseline"/>
      <w:outlineLvl w:val="1"/>
    </w:pPr>
    <w:rPr>
      <w:rFonts w:ascii="System" w:hAnsi="System" w:eastAsia="Times New Roman" w:cs="System"/>
      <w:b/>
      <w:kern w:val="2"/>
      <w:sz w:val="16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f34c9"/>
    <w:rPr>
      <w:rFonts w:ascii="Segoe UI" w:hAnsi="Segoe UI" w:cs="Segoe UI"/>
      <w:sz w:val="18"/>
      <w:szCs w:val="18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264f55"/>
    <w:rPr>
      <w:rFonts w:ascii="Times New Roman" w:hAnsi="Times New Roman" w:eastAsia="Times New Roman" w:cs="Times New Roman"/>
      <w:sz w:val="20"/>
      <w:szCs w:val="20"/>
      <w:lang w:val="es-ES_tradnl" w:eastAsia="ar-SA"/>
    </w:rPr>
  </w:style>
  <w:style w:type="character" w:styleId="SangradetextonormalCar" w:customStyle="1">
    <w:name w:val="Sangría de texto normal Car"/>
    <w:basedOn w:val="DefaultParagraphFont"/>
    <w:link w:val="Sangradetextonormal"/>
    <w:qFormat/>
    <w:rsid w:val="00264f55"/>
    <w:rPr>
      <w:rFonts w:ascii="Times New Roman" w:hAnsi="Times New Roman" w:eastAsia="Times New Roman" w:cs="Times New Roman"/>
      <w:sz w:val="20"/>
      <w:szCs w:val="20"/>
      <w:lang w:val="es-ES_tradnl" w:eastAsia="ar-SA"/>
    </w:rPr>
  </w:style>
  <w:style w:type="character" w:styleId="Ttulo2Car" w:customStyle="1">
    <w:name w:val="Título 2 Car"/>
    <w:basedOn w:val="DefaultParagraphFont"/>
    <w:link w:val="Ttulo2"/>
    <w:qFormat/>
    <w:rsid w:val="004a3b72"/>
    <w:rPr>
      <w:rFonts w:ascii="System" w:hAnsi="System" w:eastAsia="Times New Roman" w:cs="System"/>
      <w:b/>
      <w:kern w:val="2"/>
      <w:sz w:val="16"/>
      <w:szCs w:val="20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264f55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val="es-ES_tradnl" w:eastAsia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f41a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f34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oindependiente21" w:customStyle="1">
    <w:name w:val="Texto independiente 21"/>
    <w:basedOn w:val="Normal"/>
    <w:qFormat/>
    <w:rsid w:val="00264f55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val="es-ES_tradnl" w:eastAsia="ar-SA"/>
    </w:rPr>
  </w:style>
  <w:style w:type="paragraph" w:styleId="Cuerpodetextoconsangra">
    <w:name w:val="Body Text Indent"/>
    <w:basedOn w:val="Normal"/>
    <w:link w:val="SangradetextonormalCar"/>
    <w:rsid w:val="00264f55"/>
    <w:pPr>
      <w:suppressAutoHyphens w:val="true"/>
      <w:spacing w:lineRule="auto" w:line="240" w:before="0" w:after="0"/>
      <w:ind w:left="708" w:firstLine="708"/>
      <w:jc w:val="both"/>
    </w:pPr>
    <w:rPr>
      <w:rFonts w:ascii="Times New Roman" w:hAnsi="Times New Roman" w:eastAsia="Times New Roman" w:cs="Times New Roman"/>
      <w:sz w:val="20"/>
      <w:szCs w:val="20"/>
      <w:lang w:val="es-ES_tradnl" w:eastAsia="ar-SA"/>
    </w:rPr>
  </w:style>
  <w:style w:type="paragraph" w:styleId="ListParagraph">
    <w:name w:val="List Paragraph"/>
    <w:basedOn w:val="Normal"/>
    <w:uiPriority w:val="34"/>
    <w:qFormat/>
    <w:rsid w:val="0061238a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4a3b72"/>
    <w:pPr>
      <w:spacing w:lineRule="auto" w:line="240" w:beforeAutospacing="1" w:after="119"/>
    </w:pPr>
    <w:rPr>
      <w:rFonts w:ascii="Times New Roman" w:hAnsi="Times New Roman" w:eastAsia="SimSun" w:cs="Times New Roman"/>
      <w:sz w:val="24"/>
      <w:szCs w:val="24"/>
      <w:lang w:eastAsia="es-ES"/>
    </w:rPr>
  </w:style>
  <w:style w:type="paragraph" w:styleId="Textoindependiente31" w:customStyle="1">
    <w:name w:val="Texto independiente 31"/>
    <w:basedOn w:val="Normal"/>
    <w:qFormat/>
    <w:rsid w:val="004a3b72"/>
    <w:pPr>
      <w:tabs>
        <w:tab w:val="clear" w:pos="708"/>
        <w:tab w:val="left" w:pos="851" w:leader="none"/>
      </w:tabs>
      <w:suppressAutoHyphens w:val="true"/>
      <w:spacing w:lineRule="auto" w:line="240" w:before="0" w:after="0"/>
      <w:ind w:right="-30" w:hanging="0"/>
      <w:jc w:val="both"/>
    </w:pPr>
    <w:rPr>
      <w:rFonts w:ascii="Times New Roman" w:hAnsi="Times New Roman" w:eastAsia="SimSun" w:cs="Times New Roman"/>
      <w:kern w:val="2"/>
      <w:sz w:val="24"/>
      <w:szCs w:val="20"/>
      <w:lang w:eastAsia="zh-CN"/>
    </w:rPr>
  </w:style>
  <w:style w:type="paragraph" w:styleId="Sangra3detindependiente1" w:customStyle="1">
    <w:name w:val="Sangría 3 de t. independiente1"/>
    <w:basedOn w:val="Normal"/>
    <w:qFormat/>
    <w:rsid w:val="004a3b72"/>
    <w:pPr>
      <w:suppressAutoHyphens w:val="true"/>
      <w:spacing w:lineRule="auto" w:line="240" w:before="0" w:after="0"/>
      <w:ind w:firstLine="708"/>
      <w:jc w:val="both"/>
    </w:pPr>
    <w:rPr>
      <w:rFonts w:ascii="Times New Roman" w:hAnsi="Times New Roman" w:eastAsia="SimSun" w:cs="Times New Roman"/>
      <w:kern w:val="2"/>
      <w:sz w:val="24"/>
      <w:szCs w:val="20"/>
      <w:lang w:val="es-ES_tradnl" w:eastAsia="zh-CN"/>
    </w:rPr>
  </w:style>
  <w:style w:type="paragraph" w:styleId="Standard" w:customStyle="1">
    <w:name w:val="Standard"/>
    <w:qFormat/>
    <w:rsid w:val="00d9083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extbody" w:customStyle="1">
    <w:name w:val="Text body"/>
    <w:basedOn w:val="Standard"/>
    <w:qFormat/>
    <w:rsid w:val="00d9083d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val="es-ES_tradnl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Application>LibreOffice/6.4.5.2$Windows_X86_64 LibreOffice_project/a726b36747cf2001e06b58ad5db1aa3a9a1872d6</Application>
  <Pages>4</Pages>
  <Words>1195</Words>
  <Characters>6649</Characters>
  <CharactersWithSpaces>7835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2020-01-22T13:08:00Z</dcterms:created>
  <dc:creator>Manuel Lorente</dc:creator>
  <dc:description/>
  <dc:language>es-ES</dc:language>
  <cp:lastModifiedBy>Manuel Lorente Saldaña</cp:lastModifiedBy>
  <cp:lastPrinted>2019-07-12T11:26:00Z</cp:lastPrinted>
  <dcterms:modified xsi:type="dcterms:W3CDTF">2022-12-01T12:07:00Z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